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UKSBM Annual General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Wednesday 13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March 2023, Glasgow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Chair: Prof Sharon Simpson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Presidents Welcome </w:t>
        <w:tab/>
        <w:tab/>
        <w:tab/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Update on Actions from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Previous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Membership of the Executive committee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rq2raa1bxgcm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coming/ out-going           (10 min)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Membership Secretary’s report</w:t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Membership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Marketing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 report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Career development and support</w:t>
        <w:tab/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Early Career Network report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Mentoring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Conference Liaison and One day meetings Officers reports</w:t>
        <w:tab/>
        <w:tab/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ASM</w:t>
        <w:tab/>
        <w:tab/>
        <w:tab/>
        <w:tab/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Interest Groups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 Events /Training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Communications and Web and Social Media Officers reports</w:t>
        <w:tab/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update</w:t>
        <w:tab/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https://uksbm.org.uk/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Newsletters</w:t>
        <w:tab/>
        <w:tab/>
        <w:tab/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 media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Future Challenges and society developments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10min)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AOB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C410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318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13187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41F6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41F6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ksbm.org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qgky+vQenJ3Ji5TrSENmKtSAQ==">CgMxLjAyCGguZ2pkZ3hzMg5oLnJxMnJhYTFieGdjbTgAciExYVlPdDBxX09vdzdDMjRyYjNLaWRkVFBoTjZfcGpSOEc=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2023-03-22T14:40:00Z</dcterms:created>
  <dc:creator>Annie Anderson (Staff)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0x01010010F9261252487343882A0E5450C40D92</vt:lpwstr>
  </property>
</Properties>
</file>